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280BD" w14:textId="77777777" w:rsidR="00C455DC" w:rsidRDefault="00C455DC">
      <w:pPr>
        <w:pStyle w:val="GvdeMetni"/>
        <w:spacing w:before="2"/>
        <w:rPr>
          <w:rFonts w:ascii="Times New Roman"/>
          <w:sz w:val="2"/>
        </w:rPr>
      </w:pPr>
    </w:p>
    <w:tbl>
      <w:tblPr>
        <w:tblStyle w:val="TableNormal"/>
        <w:tblW w:w="0" w:type="auto"/>
        <w:tblInd w:w="261" w:type="dxa"/>
        <w:tblBorders>
          <w:top w:val="single" w:sz="4" w:space="0" w:color="006EC0"/>
          <w:left w:val="single" w:sz="4" w:space="0" w:color="006EC0"/>
          <w:bottom w:val="single" w:sz="4" w:space="0" w:color="006EC0"/>
          <w:right w:val="single" w:sz="4" w:space="0" w:color="006EC0"/>
          <w:insideH w:val="single" w:sz="4" w:space="0" w:color="006EC0"/>
          <w:insideV w:val="single" w:sz="4" w:space="0" w:color="006EC0"/>
        </w:tblBorders>
        <w:tblLayout w:type="fixed"/>
        <w:tblLook w:val="01E0" w:firstRow="1" w:lastRow="1" w:firstColumn="1" w:lastColumn="1" w:noHBand="0" w:noVBand="0"/>
      </w:tblPr>
      <w:tblGrid>
        <w:gridCol w:w="3005"/>
        <w:gridCol w:w="6662"/>
      </w:tblGrid>
      <w:tr w:rsidR="00D96B4A" w14:paraId="25BE0442" w14:textId="77777777" w:rsidTr="00D96B4A">
        <w:trPr>
          <w:trHeight w:val="513"/>
        </w:trPr>
        <w:tc>
          <w:tcPr>
            <w:tcW w:w="3005" w:type="dxa"/>
            <w:vMerge w:val="restart"/>
          </w:tcPr>
          <w:p w14:paraId="3B91B62A" w14:textId="77777777" w:rsidR="00D96B4A" w:rsidRDefault="00D96B4A">
            <w:pPr>
              <w:pStyle w:val="TableParagraph"/>
              <w:spacing w:before="81" w:after="1"/>
              <w:ind w:left="0"/>
              <w:rPr>
                <w:rFonts w:ascii="Times New Roman"/>
                <w:sz w:val="20"/>
              </w:rPr>
            </w:pPr>
          </w:p>
          <w:p w14:paraId="7B95B4EC" w14:textId="77777777" w:rsidR="00B208E0" w:rsidRDefault="00B208E0" w:rsidP="002B2318">
            <w:pPr>
              <w:pStyle w:val="TableParagraph"/>
              <w:ind w:left="110"/>
              <w:jc w:val="center"/>
              <w:rPr>
                <w:rFonts w:ascii="Times New Roman"/>
                <w:noProof/>
                <w:sz w:val="20"/>
              </w:rPr>
            </w:pPr>
          </w:p>
          <w:p w14:paraId="60064B7D" w14:textId="36D0994B" w:rsidR="00D96B4A" w:rsidRDefault="00D646FB" w:rsidP="002B2318">
            <w:pPr>
              <w:pStyle w:val="TableParagraph"/>
              <w:ind w:left="110"/>
              <w:jc w:val="center"/>
              <w:rPr>
                <w:rFonts w:ascii="Times New Roman"/>
                <w:sz w:val="20"/>
              </w:rPr>
            </w:pPr>
            <w:r w:rsidRPr="00D646FB">
              <w:rPr>
                <w:rFonts w:ascii="Times New Roman"/>
                <w:noProof/>
                <w:sz w:val="20"/>
              </w:rPr>
              <w:drawing>
                <wp:inline distT="0" distB="0" distL="0" distR="0" wp14:anchorId="06E842FE" wp14:editId="5CCF8103">
                  <wp:extent cx="1616837" cy="887506"/>
                  <wp:effectExtent l="0" t="0" r="2540" b="8255"/>
                  <wp:docPr id="2034565106" name="Resim 1" descr="Yeni Yüzyıl Üniversitesi Yabancı Öğrenc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ni Yüzyıl Üniversitesi Yabancı Öğrenci 2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704" cy="889080"/>
                          </a:xfrm>
                          <a:prstGeom prst="rect">
                            <a:avLst/>
                          </a:prstGeom>
                          <a:noFill/>
                          <a:ln>
                            <a:noFill/>
                          </a:ln>
                        </pic:spPr>
                      </pic:pic>
                    </a:graphicData>
                  </a:graphic>
                </wp:inline>
              </w:drawing>
            </w:r>
          </w:p>
        </w:tc>
        <w:tc>
          <w:tcPr>
            <w:tcW w:w="6662" w:type="dxa"/>
            <w:tcBorders>
              <w:bottom w:val="nil"/>
            </w:tcBorders>
          </w:tcPr>
          <w:p w14:paraId="6C8AD944" w14:textId="77777777" w:rsidR="00D96B4A" w:rsidRDefault="00D96B4A">
            <w:pPr>
              <w:pStyle w:val="TableParagraph"/>
              <w:ind w:left="0"/>
              <w:rPr>
                <w:rFonts w:ascii="Times New Roman"/>
              </w:rPr>
            </w:pPr>
          </w:p>
        </w:tc>
      </w:tr>
      <w:tr w:rsidR="00D96B4A" w:rsidRPr="00B208E0" w14:paraId="6B701E8F" w14:textId="77777777" w:rsidTr="00D96B4A">
        <w:trPr>
          <w:trHeight w:val="290"/>
        </w:trPr>
        <w:tc>
          <w:tcPr>
            <w:tcW w:w="3005" w:type="dxa"/>
            <w:vMerge/>
            <w:tcBorders>
              <w:top w:val="nil"/>
            </w:tcBorders>
          </w:tcPr>
          <w:p w14:paraId="05B629E1" w14:textId="77777777" w:rsidR="00D96B4A" w:rsidRPr="00B208E0" w:rsidRDefault="00D96B4A"/>
        </w:tc>
        <w:tc>
          <w:tcPr>
            <w:tcW w:w="6662" w:type="dxa"/>
            <w:tcBorders>
              <w:top w:val="nil"/>
              <w:bottom w:val="nil"/>
            </w:tcBorders>
          </w:tcPr>
          <w:p w14:paraId="38713E4F" w14:textId="77777777" w:rsidR="00D96B4A" w:rsidRPr="00B208E0" w:rsidRDefault="00D96B4A" w:rsidP="00483F61">
            <w:pPr>
              <w:pStyle w:val="TableParagraph"/>
              <w:spacing w:line="268" w:lineRule="exact"/>
              <w:ind w:left="126" w:right="117"/>
              <w:jc w:val="center"/>
              <w:rPr>
                <w:b/>
              </w:rPr>
            </w:pPr>
            <w:r w:rsidRPr="00B208E0">
              <w:rPr>
                <w:b/>
              </w:rPr>
              <w:t>İKTİSADİ</w:t>
            </w:r>
            <w:r w:rsidRPr="00B208E0">
              <w:rPr>
                <w:b/>
                <w:spacing w:val="-5"/>
              </w:rPr>
              <w:t xml:space="preserve"> </w:t>
            </w:r>
            <w:r w:rsidRPr="00B208E0">
              <w:rPr>
                <w:b/>
              </w:rPr>
              <w:t>VE</w:t>
            </w:r>
            <w:r w:rsidRPr="00B208E0">
              <w:rPr>
                <w:b/>
                <w:spacing w:val="-5"/>
              </w:rPr>
              <w:t xml:space="preserve"> </w:t>
            </w:r>
            <w:r w:rsidRPr="00B208E0">
              <w:rPr>
                <w:b/>
              </w:rPr>
              <w:t>İDARİ</w:t>
            </w:r>
            <w:r w:rsidRPr="00B208E0">
              <w:rPr>
                <w:b/>
                <w:spacing w:val="-9"/>
              </w:rPr>
              <w:t xml:space="preserve"> </w:t>
            </w:r>
            <w:r w:rsidRPr="00B208E0">
              <w:rPr>
                <w:b/>
                <w:spacing w:val="-2"/>
              </w:rPr>
              <w:t>BİLİMLER</w:t>
            </w:r>
          </w:p>
        </w:tc>
      </w:tr>
      <w:tr w:rsidR="00D96B4A" w:rsidRPr="00B208E0" w14:paraId="66599B26" w14:textId="77777777" w:rsidTr="00D96B4A">
        <w:trPr>
          <w:trHeight w:val="208"/>
        </w:trPr>
        <w:tc>
          <w:tcPr>
            <w:tcW w:w="3005" w:type="dxa"/>
            <w:vMerge/>
            <w:tcBorders>
              <w:top w:val="nil"/>
            </w:tcBorders>
          </w:tcPr>
          <w:p w14:paraId="47514730" w14:textId="77777777" w:rsidR="00D96B4A" w:rsidRPr="00B208E0" w:rsidRDefault="00D96B4A"/>
        </w:tc>
        <w:tc>
          <w:tcPr>
            <w:tcW w:w="6662" w:type="dxa"/>
            <w:tcBorders>
              <w:top w:val="nil"/>
              <w:bottom w:val="nil"/>
            </w:tcBorders>
          </w:tcPr>
          <w:p w14:paraId="1424E45E" w14:textId="77777777" w:rsidR="00D96B4A" w:rsidRPr="00B208E0" w:rsidRDefault="00D96B4A">
            <w:pPr>
              <w:pStyle w:val="TableParagraph"/>
              <w:spacing w:line="189" w:lineRule="exact"/>
              <w:ind w:left="123" w:right="117"/>
              <w:jc w:val="center"/>
              <w:rPr>
                <w:b/>
              </w:rPr>
            </w:pPr>
            <w:r w:rsidRPr="00B208E0">
              <w:rPr>
                <w:b/>
                <w:spacing w:val="-2"/>
              </w:rPr>
              <w:t>FAKÜLTESİ</w:t>
            </w:r>
          </w:p>
        </w:tc>
      </w:tr>
      <w:tr w:rsidR="00D96B4A" w:rsidRPr="00B208E0" w14:paraId="672D9B25" w14:textId="77777777" w:rsidTr="00D96B4A">
        <w:trPr>
          <w:trHeight w:val="505"/>
        </w:trPr>
        <w:tc>
          <w:tcPr>
            <w:tcW w:w="3005" w:type="dxa"/>
            <w:vMerge/>
            <w:tcBorders>
              <w:top w:val="nil"/>
            </w:tcBorders>
          </w:tcPr>
          <w:p w14:paraId="16A1F911" w14:textId="77777777" w:rsidR="00D96B4A" w:rsidRPr="00B208E0" w:rsidRDefault="00D96B4A"/>
        </w:tc>
        <w:tc>
          <w:tcPr>
            <w:tcW w:w="6662" w:type="dxa"/>
            <w:tcBorders>
              <w:top w:val="nil"/>
              <w:bottom w:val="nil"/>
            </w:tcBorders>
          </w:tcPr>
          <w:p w14:paraId="5EDCC91B" w14:textId="77777777" w:rsidR="00D96B4A" w:rsidRPr="00B208E0" w:rsidRDefault="00D96B4A">
            <w:pPr>
              <w:pStyle w:val="TableParagraph"/>
              <w:spacing w:before="41"/>
              <w:ind w:left="0"/>
              <w:rPr>
                <w:rFonts w:ascii="Times New Roman"/>
              </w:rPr>
            </w:pPr>
          </w:p>
          <w:p w14:paraId="571BF908" w14:textId="199600A4" w:rsidR="00D96B4A" w:rsidRPr="00B208E0" w:rsidRDefault="003C4FF5">
            <w:pPr>
              <w:pStyle w:val="TableParagraph"/>
              <w:spacing w:line="192" w:lineRule="exact"/>
              <w:ind w:left="10" w:right="127"/>
              <w:jc w:val="center"/>
              <w:rPr>
                <w:b/>
              </w:rPr>
            </w:pPr>
            <w:r>
              <w:rPr>
                <w:b/>
                <w:spacing w:val="-2"/>
              </w:rPr>
              <w:t>ULUSLARARASI TİCARET VE LOJİSTİK</w:t>
            </w:r>
            <w:r w:rsidR="00D96B4A" w:rsidRPr="00B208E0">
              <w:rPr>
                <w:b/>
                <w:spacing w:val="-2"/>
              </w:rPr>
              <w:t xml:space="preserve"> BÖLÜMÜ</w:t>
            </w:r>
          </w:p>
        </w:tc>
      </w:tr>
      <w:tr w:rsidR="00D96B4A" w:rsidRPr="00B208E0" w14:paraId="29E93112" w14:textId="77777777" w:rsidTr="00D96B4A">
        <w:trPr>
          <w:trHeight w:val="681"/>
        </w:trPr>
        <w:tc>
          <w:tcPr>
            <w:tcW w:w="3005" w:type="dxa"/>
            <w:vMerge/>
            <w:tcBorders>
              <w:top w:val="nil"/>
            </w:tcBorders>
          </w:tcPr>
          <w:p w14:paraId="5BA5C237" w14:textId="77777777" w:rsidR="00D96B4A" w:rsidRPr="00B208E0" w:rsidRDefault="00D96B4A"/>
        </w:tc>
        <w:tc>
          <w:tcPr>
            <w:tcW w:w="6662" w:type="dxa"/>
            <w:tcBorders>
              <w:top w:val="nil"/>
              <w:bottom w:val="nil"/>
            </w:tcBorders>
          </w:tcPr>
          <w:p w14:paraId="0118A7C7" w14:textId="568DEFF8" w:rsidR="00D96B4A" w:rsidRPr="00B208E0" w:rsidRDefault="00D96B4A">
            <w:pPr>
              <w:pStyle w:val="TableParagraph"/>
              <w:spacing w:before="24"/>
              <w:ind w:left="0"/>
              <w:jc w:val="center"/>
              <w:rPr>
                <w:rFonts w:ascii="Times New Roman"/>
              </w:rPr>
            </w:pPr>
            <w:r w:rsidRPr="00B208E0">
              <w:rPr>
                <w:b/>
              </w:rPr>
              <w:t>AKREDİTASYON</w:t>
            </w:r>
            <w:r w:rsidR="00B208E0">
              <w:rPr>
                <w:b/>
              </w:rPr>
              <w:t xml:space="preserve"> VE KALİTE</w:t>
            </w:r>
            <w:r w:rsidRPr="00B208E0">
              <w:rPr>
                <w:b/>
              </w:rPr>
              <w:t xml:space="preserve"> KOMİSYONU</w:t>
            </w:r>
          </w:p>
        </w:tc>
      </w:tr>
      <w:tr w:rsidR="00D96B4A" w:rsidRPr="00B208E0" w14:paraId="531E9485" w14:textId="77777777" w:rsidTr="00B208E0">
        <w:trPr>
          <w:trHeight w:val="147"/>
        </w:trPr>
        <w:tc>
          <w:tcPr>
            <w:tcW w:w="3005" w:type="dxa"/>
            <w:vMerge/>
            <w:tcBorders>
              <w:top w:val="nil"/>
            </w:tcBorders>
          </w:tcPr>
          <w:p w14:paraId="720C46B8" w14:textId="77777777" w:rsidR="00D96B4A" w:rsidRPr="00B208E0" w:rsidRDefault="00D96B4A"/>
        </w:tc>
        <w:tc>
          <w:tcPr>
            <w:tcW w:w="6662" w:type="dxa"/>
            <w:tcBorders>
              <w:top w:val="nil"/>
            </w:tcBorders>
          </w:tcPr>
          <w:p w14:paraId="5C01FB9D" w14:textId="77777777" w:rsidR="00D96B4A" w:rsidRPr="00B208E0" w:rsidRDefault="00D96B4A">
            <w:pPr>
              <w:pStyle w:val="TableParagraph"/>
              <w:spacing w:before="95"/>
              <w:ind w:left="127" w:right="117"/>
              <w:jc w:val="center"/>
              <w:rPr>
                <w:b/>
              </w:rPr>
            </w:pPr>
            <w:r w:rsidRPr="00B208E0">
              <w:rPr>
                <w:b/>
                <w:spacing w:val="-2"/>
              </w:rPr>
              <w:t>GÖREV</w:t>
            </w:r>
            <w:r w:rsidRPr="00B208E0">
              <w:rPr>
                <w:b/>
                <w:spacing w:val="-5"/>
              </w:rPr>
              <w:t xml:space="preserve"> </w:t>
            </w:r>
            <w:r w:rsidRPr="00B208E0">
              <w:rPr>
                <w:b/>
                <w:spacing w:val="-2"/>
              </w:rPr>
              <w:t>TANIMI</w:t>
            </w:r>
            <w:r w:rsidRPr="00B208E0">
              <w:rPr>
                <w:b/>
              </w:rPr>
              <w:t xml:space="preserve"> </w:t>
            </w:r>
            <w:r w:rsidRPr="00B208E0">
              <w:rPr>
                <w:b/>
                <w:spacing w:val="-4"/>
              </w:rPr>
              <w:t>FORMU</w:t>
            </w:r>
          </w:p>
        </w:tc>
      </w:tr>
    </w:tbl>
    <w:p w14:paraId="57348E07" w14:textId="77777777" w:rsidR="00C455DC" w:rsidRPr="00B208E0" w:rsidRDefault="00C455DC">
      <w:pPr>
        <w:pStyle w:val="GvdeMetni"/>
        <w:spacing w:before="70"/>
        <w:rPr>
          <w:rFonts w:ascii="Times New Roman"/>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13"/>
      </w:tblGrid>
      <w:tr w:rsidR="00C455DC" w14:paraId="3848778C" w14:textId="77777777" w:rsidTr="00B208E0">
        <w:trPr>
          <w:trHeight w:val="262"/>
        </w:trPr>
        <w:tc>
          <w:tcPr>
            <w:tcW w:w="9813" w:type="dxa"/>
            <w:tcMar>
              <w:top w:w="40" w:type="dxa"/>
              <w:left w:w="90" w:type="dxa"/>
              <w:bottom w:w="40" w:type="dxa"/>
              <w:right w:w="90" w:type="dxa"/>
            </w:tcMar>
            <w:vAlign w:val="center"/>
          </w:tcPr>
          <w:p w14:paraId="163988F9" w14:textId="77777777" w:rsidR="00C455DC" w:rsidRDefault="00000000">
            <w:pPr>
              <w:pStyle w:val="TableParagraph"/>
              <w:ind w:left="115"/>
              <w:rPr>
                <w:b/>
              </w:rPr>
            </w:pPr>
            <w:r>
              <w:rPr>
                <w:b/>
                <w:spacing w:val="-2"/>
                <w:sz w:val="21"/>
              </w:rPr>
              <w:t>Görev</w:t>
            </w:r>
          </w:p>
        </w:tc>
      </w:tr>
      <w:tr w:rsidR="00C455DC" w14:paraId="7553DB93" w14:textId="77777777" w:rsidTr="00B208E0">
        <w:trPr>
          <w:trHeight w:val="1067"/>
        </w:trPr>
        <w:tc>
          <w:tcPr>
            <w:tcW w:w="9813" w:type="dxa"/>
            <w:tcMar>
              <w:top w:w="40" w:type="dxa"/>
              <w:left w:w="90" w:type="dxa"/>
              <w:bottom w:w="40" w:type="dxa"/>
              <w:right w:w="90" w:type="dxa"/>
            </w:tcMar>
            <w:vAlign w:val="center"/>
          </w:tcPr>
          <w:p w14:paraId="4F1F0D73" w14:textId="527A871C" w:rsidR="003A2029" w:rsidRPr="00B208E0" w:rsidRDefault="00000000" w:rsidP="00B208E0">
            <w:pPr>
              <w:jc w:val="both"/>
              <w:rPr>
                <w:rFonts w:asciiTheme="minorHAnsi" w:hAnsiTheme="minorHAnsi" w:cstheme="minorHAnsi"/>
                <w:sz w:val="20"/>
                <w:szCs w:val="20"/>
              </w:rPr>
            </w:pPr>
            <w:r w:rsidRPr="00B208E0">
              <w:rPr>
                <w:rFonts w:asciiTheme="minorHAnsi" w:hAnsiTheme="minorHAnsi" w:cstheme="minorHAnsi"/>
                <w:sz w:val="20"/>
                <w:szCs w:val="20"/>
              </w:rPr>
              <w:t xml:space="preserve">Akreditasyon </w:t>
            </w:r>
            <w:r w:rsidR="00B208E0">
              <w:rPr>
                <w:rFonts w:asciiTheme="minorHAnsi" w:hAnsiTheme="minorHAnsi" w:cstheme="minorHAnsi"/>
                <w:sz w:val="20"/>
                <w:szCs w:val="20"/>
              </w:rPr>
              <w:t xml:space="preserve">ve Kalite </w:t>
            </w:r>
            <w:r w:rsidRPr="00B208E0">
              <w:rPr>
                <w:rFonts w:asciiTheme="minorHAnsi" w:hAnsiTheme="minorHAnsi" w:cstheme="minorHAnsi"/>
                <w:sz w:val="20"/>
                <w:szCs w:val="20"/>
              </w:rPr>
              <w:t>Komisyonu; bölümdeki eğitim-öğretim faaliyetlerinin kalitesini artırmak, akademik ve idari süreçlerin iyileştirilmesine yönelik stratejiler geliştirmek, kalite standartlarına uyumu desteklemek ve kalite güvence sisteminin etkin biçimde uygulanmasına katkı sunmakla sorumludur. Bu doğrultuda yılda en az bir kez toplanarak geliştirilebilecek stratejileri değerlendirir ve önerilerini bölüm kuruluna raporlar.</w:t>
            </w:r>
          </w:p>
        </w:tc>
      </w:tr>
      <w:tr w:rsidR="00C455DC" w14:paraId="17A3FC17" w14:textId="77777777" w:rsidTr="00B208E0">
        <w:trPr>
          <w:trHeight w:val="259"/>
        </w:trPr>
        <w:tc>
          <w:tcPr>
            <w:tcW w:w="9813" w:type="dxa"/>
            <w:tcMar>
              <w:top w:w="40" w:type="dxa"/>
              <w:left w:w="90" w:type="dxa"/>
              <w:bottom w:w="40" w:type="dxa"/>
              <w:right w:w="90" w:type="dxa"/>
            </w:tcMar>
            <w:vAlign w:val="center"/>
          </w:tcPr>
          <w:p w14:paraId="2D1B9EB3" w14:textId="77777777" w:rsidR="00C455DC" w:rsidRPr="00B208E0" w:rsidRDefault="00000000">
            <w:pPr>
              <w:pStyle w:val="TableParagraph"/>
              <w:ind w:left="115"/>
              <w:rPr>
                <w:rFonts w:asciiTheme="minorHAnsi" w:hAnsiTheme="minorHAnsi" w:cstheme="minorHAnsi"/>
                <w:b/>
                <w:sz w:val="20"/>
                <w:szCs w:val="20"/>
              </w:rPr>
            </w:pPr>
            <w:r w:rsidRPr="00B208E0">
              <w:rPr>
                <w:rFonts w:asciiTheme="minorHAnsi" w:hAnsiTheme="minorHAnsi" w:cstheme="minorHAnsi"/>
                <w:b/>
                <w:spacing w:val="-4"/>
                <w:sz w:val="20"/>
                <w:szCs w:val="20"/>
              </w:rPr>
              <w:t>Üstü</w:t>
            </w:r>
          </w:p>
        </w:tc>
      </w:tr>
      <w:tr w:rsidR="00C455DC" w14:paraId="7D99846A" w14:textId="77777777" w:rsidTr="00B208E0">
        <w:trPr>
          <w:trHeight w:val="264"/>
        </w:trPr>
        <w:tc>
          <w:tcPr>
            <w:tcW w:w="9813" w:type="dxa"/>
            <w:tcMar>
              <w:top w:w="40" w:type="dxa"/>
              <w:left w:w="90" w:type="dxa"/>
              <w:bottom w:w="40" w:type="dxa"/>
              <w:right w:w="90" w:type="dxa"/>
            </w:tcMar>
            <w:vAlign w:val="center"/>
          </w:tcPr>
          <w:p w14:paraId="090AC7A4" w14:textId="77777777" w:rsidR="003A2029" w:rsidRPr="00B208E0" w:rsidRDefault="00000000">
            <w:pPr>
              <w:rPr>
                <w:rFonts w:asciiTheme="minorHAnsi" w:hAnsiTheme="minorHAnsi" w:cstheme="minorHAnsi"/>
                <w:sz w:val="20"/>
                <w:szCs w:val="20"/>
              </w:rPr>
            </w:pPr>
            <w:r w:rsidRPr="00B208E0">
              <w:rPr>
                <w:rFonts w:asciiTheme="minorHAnsi" w:hAnsiTheme="minorHAnsi" w:cstheme="minorHAnsi"/>
                <w:sz w:val="20"/>
                <w:szCs w:val="20"/>
              </w:rPr>
              <w:t>Bölüm Başkanı</w:t>
            </w:r>
          </w:p>
        </w:tc>
      </w:tr>
      <w:tr w:rsidR="00C455DC" w14:paraId="2C9F47C4" w14:textId="77777777" w:rsidTr="00B208E0">
        <w:trPr>
          <w:trHeight w:val="264"/>
        </w:trPr>
        <w:tc>
          <w:tcPr>
            <w:tcW w:w="9813" w:type="dxa"/>
            <w:tcMar>
              <w:top w:w="40" w:type="dxa"/>
              <w:left w:w="90" w:type="dxa"/>
              <w:bottom w:w="40" w:type="dxa"/>
              <w:right w:w="90" w:type="dxa"/>
            </w:tcMar>
            <w:vAlign w:val="center"/>
          </w:tcPr>
          <w:p w14:paraId="0579CC4D" w14:textId="77777777" w:rsidR="00C455DC" w:rsidRPr="00B208E0" w:rsidRDefault="00000000">
            <w:pPr>
              <w:pStyle w:val="TableParagraph"/>
              <w:ind w:left="115"/>
              <w:rPr>
                <w:rFonts w:asciiTheme="minorHAnsi" w:hAnsiTheme="minorHAnsi" w:cstheme="minorHAnsi"/>
                <w:b/>
                <w:sz w:val="20"/>
                <w:szCs w:val="20"/>
              </w:rPr>
            </w:pPr>
            <w:r w:rsidRPr="00B208E0">
              <w:rPr>
                <w:rFonts w:asciiTheme="minorHAnsi" w:hAnsiTheme="minorHAnsi" w:cstheme="minorHAnsi"/>
                <w:b/>
                <w:spacing w:val="-2"/>
                <w:sz w:val="20"/>
                <w:szCs w:val="20"/>
              </w:rPr>
              <w:t>Vekili</w:t>
            </w:r>
          </w:p>
        </w:tc>
      </w:tr>
      <w:tr w:rsidR="00C455DC" w14:paraId="56DF10F8" w14:textId="77777777" w:rsidTr="00B208E0">
        <w:trPr>
          <w:trHeight w:val="264"/>
        </w:trPr>
        <w:tc>
          <w:tcPr>
            <w:tcW w:w="9813" w:type="dxa"/>
            <w:tcMar>
              <w:top w:w="40" w:type="dxa"/>
              <w:left w:w="90" w:type="dxa"/>
              <w:bottom w:w="40" w:type="dxa"/>
              <w:right w:w="90" w:type="dxa"/>
            </w:tcMar>
            <w:vAlign w:val="center"/>
          </w:tcPr>
          <w:p w14:paraId="759100F8" w14:textId="77777777" w:rsidR="003A2029" w:rsidRPr="00B208E0" w:rsidRDefault="00000000">
            <w:pPr>
              <w:rPr>
                <w:rFonts w:asciiTheme="minorHAnsi" w:hAnsiTheme="minorHAnsi" w:cstheme="minorHAnsi"/>
                <w:sz w:val="20"/>
                <w:szCs w:val="20"/>
              </w:rPr>
            </w:pPr>
            <w:r w:rsidRPr="00B208E0">
              <w:rPr>
                <w:rFonts w:asciiTheme="minorHAnsi" w:hAnsiTheme="minorHAnsi" w:cstheme="minorHAnsi"/>
                <w:sz w:val="20"/>
                <w:szCs w:val="20"/>
              </w:rPr>
              <w:t>Bölüm Başkan Yardımcısı, Bölüm Öğretim Üyeleri</w:t>
            </w:r>
          </w:p>
        </w:tc>
      </w:tr>
      <w:tr w:rsidR="00C455DC" w14:paraId="28FA603B" w14:textId="77777777" w:rsidTr="00B208E0">
        <w:trPr>
          <w:trHeight w:val="264"/>
        </w:trPr>
        <w:tc>
          <w:tcPr>
            <w:tcW w:w="9813" w:type="dxa"/>
            <w:tcMar>
              <w:top w:w="40" w:type="dxa"/>
              <w:left w:w="90" w:type="dxa"/>
              <w:bottom w:w="40" w:type="dxa"/>
              <w:right w:w="90" w:type="dxa"/>
            </w:tcMar>
            <w:vAlign w:val="center"/>
          </w:tcPr>
          <w:p w14:paraId="469AE311" w14:textId="77777777" w:rsidR="003A2029" w:rsidRPr="00B208E0" w:rsidRDefault="00000000">
            <w:pPr>
              <w:rPr>
                <w:rFonts w:asciiTheme="minorHAnsi" w:hAnsiTheme="minorHAnsi" w:cstheme="minorHAnsi"/>
                <w:sz w:val="20"/>
                <w:szCs w:val="20"/>
              </w:rPr>
            </w:pPr>
            <w:r w:rsidRPr="00B208E0">
              <w:rPr>
                <w:rFonts w:asciiTheme="minorHAnsi" w:hAnsiTheme="minorHAnsi" w:cstheme="minorHAnsi"/>
                <w:b/>
                <w:sz w:val="20"/>
                <w:szCs w:val="20"/>
              </w:rPr>
              <w:t>Nitelikler</w:t>
            </w:r>
          </w:p>
          <w:p w14:paraId="3F05EF5F" w14:textId="77777777" w:rsidR="003A2029" w:rsidRPr="00B208E0" w:rsidRDefault="00000000">
            <w:pPr>
              <w:ind w:left="360" w:hanging="160"/>
              <w:rPr>
                <w:rFonts w:asciiTheme="minorHAnsi" w:hAnsiTheme="minorHAnsi" w:cstheme="minorHAnsi"/>
                <w:sz w:val="20"/>
                <w:szCs w:val="20"/>
              </w:rPr>
            </w:pPr>
            <w:r w:rsidRPr="00B208E0">
              <w:rPr>
                <w:rFonts w:asciiTheme="minorHAnsi" w:hAnsiTheme="minorHAnsi" w:cstheme="minorHAnsi"/>
                <w:sz w:val="20"/>
                <w:szCs w:val="20"/>
              </w:rPr>
              <w:t>• Görevin gerektirdiği ilgili yönetmelik, yönerge ve kalite belgelerini bilmek,</w:t>
            </w:r>
          </w:p>
          <w:p w14:paraId="61BCF470" w14:textId="77777777" w:rsidR="003A2029" w:rsidRPr="00B208E0" w:rsidRDefault="00000000">
            <w:pPr>
              <w:ind w:left="360" w:hanging="160"/>
              <w:rPr>
                <w:rFonts w:asciiTheme="minorHAnsi" w:hAnsiTheme="minorHAnsi" w:cstheme="minorHAnsi"/>
                <w:sz w:val="20"/>
                <w:szCs w:val="20"/>
              </w:rPr>
            </w:pPr>
            <w:r w:rsidRPr="00B208E0">
              <w:rPr>
                <w:rFonts w:asciiTheme="minorHAnsi" w:hAnsiTheme="minorHAnsi" w:cstheme="minorHAnsi"/>
                <w:sz w:val="20"/>
                <w:szCs w:val="20"/>
              </w:rPr>
              <w:t>• Gerekli bilgisayar programlarını etkin biçimde kullanabilmek.</w:t>
            </w:r>
          </w:p>
        </w:tc>
      </w:tr>
      <w:tr w:rsidR="00C455DC" w14:paraId="4A78785E" w14:textId="77777777" w:rsidTr="00B208E0">
        <w:trPr>
          <w:trHeight w:val="264"/>
        </w:trPr>
        <w:tc>
          <w:tcPr>
            <w:tcW w:w="9813" w:type="dxa"/>
            <w:tcMar>
              <w:top w:w="40" w:type="dxa"/>
              <w:left w:w="90" w:type="dxa"/>
              <w:bottom w:w="40" w:type="dxa"/>
              <w:right w:w="90" w:type="dxa"/>
            </w:tcMar>
            <w:vAlign w:val="center"/>
          </w:tcPr>
          <w:p w14:paraId="284A6E5C" w14:textId="77777777" w:rsidR="00C455DC" w:rsidRPr="00B208E0" w:rsidRDefault="00000000">
            <w:pPr>
              <w:pStyle w:val="TableParagraph"/>
              <w:ind w:left="115"/>
              <w:rPr>
                <w:rFonts w:asciiTheme="minorHAnsi" w:hAnsiTheme="minorHAnsi" w:cstheme="minorHAnsi"/>
                <w:b/>
                <w:sz w:val="20"/>
                <w:szCs w:val="20"/>
              </w:rPr>
            </w:pPr>
            <w:r w:rsidRPr="00B208E0">
              <w:rPr>
                <w:rFonts w:asciiTheme="minorHAnsi" w:hAnsiTheme="minorHAnsi" w:cstheme="minorHAnsi"/>
                <w:b/>
                <w:spacing w:val="-2"/>
                <w:sz w:val="20"/>
                <w:szCs w:val="20"/>
              </w:rPr>
              <w:t>İlgili</w:t>
            </w:r>
            <w:r w:rsidRPr="00B208E0">
              <w:rPr>
                <w:rFonts w:asciiTheme="minorHAnsi" w:hAnsiTheme="minorHAnsi" w:cstheme="minorHAnsi"/>
                <w:b/>
                <w:spacing w:val="-7"/>
                <w:sz w:val="20"/>
                <w:szCs w:val="20"/>
              </w:rPr>
              <w:t xml:space="preserve"> </w:t>
            </w:r>
            <w:r w:rsidRPr="00B208E0">
              <w:rPr>
                <w:rFonts w:asciiTheme="minorHAnsi" w:hAnsiTheme="minorHAnsi" w:cstheme="minorHAnsi"/>
                <w:b/>
                <w:spacing w:val="-2"/>
                <w:sz w:val="20"/>
                <w:szCs w:val="20"/>
              </w:rPr>
              <w:t>Mevzuat</w:t>
            </w:r>
          </w:p>
        </w:tc>
      </w:tr>
      <w:tr w:rsidR="00C455DC" w14:paraId="50A008E5" w14:textId="77777777" w:rsidTr="00B208E0">
        <w:trPr>
          <w:trHeight w:val="529"/>
        </w:trPr>
        <w:tc>
          <w:tcPr>
            <w:tcW w:w="9813" w:type="dxa"/>
            <w:tcMar>
              <w:top w:w="40" w:type="dxa"/>
              <w:left w:w="90" w:type="dxa"/>
              <w:bottom w:w="40" w:type="dxa"/>
              <w:right w:w="90" w:type="dxa"/>
            </w:tcMar>
            <w:vAlign w:val="center"/>
          </w:tcPr>
          <w:p w14:paraId="0AAE89CA" w14:textId="77777777" w:rsidR="003A2029" w:rsidRPr="00B208E0" w:rsidRDefault="00000000">
            <w:pPr>
              <w:ind w:left="360" w:hanging="160"/>
              <w:rPr>
                <w:rFonts w:asciiTheme="minorHAnsi" w:hAnsiTheme="minorHAnsi" w:cstheme="minorHAnsi"/>
                <w:sz w:val="20"/>
                <w:szCs w:val="20"/>
              </w:rPr>
            </w:pPr>
            <w:r w:rsidRPr="00B208E0">
              <w:rPr>
                <w:rFonts w:asciiTheme="minorHAnsi" w:hAnsiTheme="minorHAnsi" w:cstheme="minorHAnsi"/>
                <w:sz w:val="20"/>
                <w:szCs w:val="20"/>
              </w:rPr>
              <w:t>• Yükseköğretim Kalite Güvencesi ve Yükseköğretim Kalite Kurulu Yönetmeliği</w:t>
            </w:r>
          </w:p>
          <w:p w14:paraId="64E8C37A" w14:textId="1EDF7639" w:rsidR="003A2029" w:rsidRPr="00B208E0" w:rsidRDefault="00000000">
            <w:pPr>
              <w:ind w:left="360" w:hanging="160"/>
              <w:rPr>
                <w:rFonts w:asciiTheme="minorHAnsi" w:hAnsiTheme="minorHAnsi" w:cstheme="minorHAnsi"/>
                <w:sz w:val="20"/>
                <w:szCs w:val="20"/>
              </w:rPr>
            </w:pPr>
            <w:r w:rsidRPr="00B208E0">
              <w:rPr>
                <w:rFonts w:asciiTheme="minorHAnsi" w:hAnsiTheme="minorHAnsi" w:cstheme="minorHAnsi"/>
                <w:sz w:val="20"/>
                <w:szCs w:val="20"/>
              </w:rPr>
              <w:t xml:space="preserve">• </w:t>
            </w:r>
            <w:hyperlink r:id="rId6" w:tgtFrame="_blank" w:history="1">
              <w:r w:rsidR="00F13254" w:rsidRPr="00F13254">
                <w:rPr>
                  <w:rStyle w:val="Kpr"/>
                  <w:rFonts w:asciiTheme="minorHAnsi" w:hAnsiTheme="minorHAnsi" w:cstheme="minorHAnsi"/>
                  <w:sz w:val="20"/>
                  <w:szCs w:val="20"/>
                </w:rPr>
                <w:t>İstanbul Yeni Yüzyıl Üniversitesi Kalite Güvencesi Yönergesi </w:t>
              </w:r>
            </w:hyperlink>
            <w:r w:rsidRPr="00B208E0">
              <w:rPr>
                <w:rFonts w:asciiTheme="minorHAnsi" w:hAnsiTheme="minorHAnsi" w:cstheme="minorHAnsi"/>
                <w:sz w:val="20"/>
                <w:szCs w:val="20"/>
              </w:rPr>
              <w:t>ve ilgili iç düzenlemeleri</w:t>
            </w:r>
          </w:p>
        </w:tc>
      </w:tr>
      <w:tr w:rsidR="00C455DC" w14:paraId="66BC501A" w14:textId="77777777" w:rsidTr="00B208E0">
        <w:trPr>
          <w:trHeight w:val="262"/>
        </w:trPr>
        <w:tc>
          <w:tcPr>
            <w:tcW w:w="9813" w:type="dxa"/>
            <w:tcMar>
              <w:top w:w="40" w:type="dxa"/>
              <w:left w:w="90" w:type="dxa"/>
              <w:bottom w:w="40" w:type="dxa"/>
              <w:right w:w="90" w:type="dxa"/>
            </w:tcMar>
            <w:vAlign w:val="center"/>
          </w:tcPr>
          <w:p w14:paraId="26821069" w14:textId="77777777" w:rsidR="00C455DC" w:rsidRPr="00B208E0" w:rsidRDefault="00000000">
            <w:pPr>
              <w:pStyle w:val="TableParagraph"/>
              <w:ind w:left="115"/>
              <w:rPr>
                <w:rFonts w:asciiTheme="minorHAnsi" w:hAnsiTheme="minorHAnsi" w:cstheme="minorHAnsi"/>
                <w:b/>
                <w:sz w:val="20"/>
                <w:szCs w:val="20"/>
              </w:rPr>
            </w:pPr>
            <w:r w:rsidRPr="00B208E0">
              <w:rPr>
                <w:rFonts w:asciiTheme="minorHAnsi" w:hAnsiTheme="minorHAnsi" w:cstheme="minorHAnsi"/>
                <w:b/>
                <w:sz w:val="20"/>
                <w:szCs w:val="20"/>
              </w:rPr>
              <w:t>Görev</w:t>
            </w:r>
            <w:r w:rsidRPr="00B208E0">
              <w:rPr>
                <w:rFonts w:asciiTheme="minorHAnsi" w:hAnsiTheme="minorHAnsi" w:cstheme="minorHAnsi"/>
                <w:b/>
                <w:spacing w:val="-7"/>
                <w:sz w:val="20"/>
                <w:szCs w:val="20"/>
              </w:rPr>
              <w:t xml:space="preserve"> </w:t>
            </w:r>
            <w:r w:rsidRPr="00B208E0">
              <w:rPr>
                <w:rFonts w:asciiTheme="minorHAnsi" w:hAnsiTheme="minorHAnsi" w:cstheme="minorHAnsi"/>
                <w:b/>
                <w:sz w:val="20"/>
                <w:szCs w:val="20"/>
              </w:rPr>
              <w:t>ve</w:t>
            </w:r>
            <w:r w:rsidRPr="00B208E0">
              <w:rPr>
                <w:rFonts w:asciiTheme="minorHAnsi" w:hAnsiTheme="minorHAnsi" w:cstheme="minorHAnsi"/>
                <w:b/>
                <w:spacing w:val="-6"/>
                <w:sz w:val="20"/>
                <w:szCs w:val="20"/>
              </w:rPr>
              <w:t xml:space="preserve"> </w:t>
            </w:r>
            <w:r w:rsidRPr="00B208E0">
              <w:rPr>
                <w:rFonts w:asciiTheme="minorHAnsi" w:hAnsiTheme="minorHAnsi" w:cstheme="minorHAnsi"/>
                <w:b/>
                <w:spacing w:val="-2"/>
                <w:sz w:val="20"/>
                <w:szCs w:val="20"/>
              </w:rPr>
              <w:t>Sorumluluklar</w:t>
            </w:r>
          </w:p>
        </w:tc>
      </w:tr>
      <w:tr w:rsidR="00C455DC" w14:paraId="2F5690C1" w14:textId="77777777" w:rsidTr="00B208E0">
        <w:trPr>
          <w:trHeight w:val="1145"/>
        </w:trPr>
        <w:tc>
          <w:tcPr>
            <w:tcW w:w="9813" w:type="dxa"/>
            <w:tcMar>
              <w:top w:w="40" w:type="dxa"/>
              <w:left w:w="90" w:type="dxa"/>
              <w:bottom w:w="40" w:type="dxa"/>
              <w:right w:w="90" w:type="dxa"/>
            </w:tcMar>
            <w:vAlign w:val="center"/>
          </w:tcPr>
          <w:p w14:paraId="6159EBFB"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Bölümde uygulanan eğitim programlarının, ders içeriklerinin ve öğretim yöntemlerinin kalitesini düzenli olarak değerlendirmek; eğitim süreçlerinin sürekli iyileştirilmesine yönelik öneriler geliştirmek.</w:t>
            </w:r>
          </w:p>
          <w:p w14:paraId="51BEE3A9"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Öğrenci başarıları ile akademik performansa ilişkin analizler yapmak; sınav, ödev ve projelerin değerlendirme süreçlerini şeffaf, adil ve nesnel biçimde izlemek.</w:t>
            </w:r>
          </w:p>
          <w:p w14:paraId="23309E51"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Bölümün iç kalite değerlendirmelerini yürütmek ve dış değerlendirme süreçlerine (akreditasyon, izleme, denetim vb.) katkı sunmak; bölümü ulusal ve uluslararası standartlarla uyumlu hale getirmeye yönelik çalışmalar yapmak.</w:t>
            </w:r>
          </w:p>
          <w:p w14:paraId="1B364DB0"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Eğitimde kaliteyi artırmaya yönelik stratejiler belirlemek; öğrenci geri bildirimlerini analiz ederek eğitim ve öğretim süreçlerinin geliştirilmesine katkıda bulunmak.</w:t>
            </w:r>
          </w:p>
          <w:p w14:paraId="0D4F1EA0"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İç ve dış paydaşlarla iş birliği içinde kalite gelişim raporları hazırlamak ve bu raporları yönetimle paylaşmak.</w:t>
            </w:r>
          </w:p>
        </w:tc>
      </w:tr>
      <w:tr w:rsidR="00C455DC" w14:paraId="2F396AF2" w14:textId="77777777" w:rsidTr="00B208E0">
        <w:trPr>
          <w:trHeight w:val="264"/>
        </w:trPr>
        <w:tc>
          <w:tcPr>
            <w:tcW w:w="9813" w:type="dxa"/>
            <w:tcMar>
              <w:top w:w="40" w:type="dxa"/>
              <w:left w:w="90" w:type="dxa"/>
              <w:bottom w:w="40" w:type="dxa"/>
              <w:right w:w="90" w:type="dxa"/>
            </w:tcMar>
            <w:vAlign w:val="center"/>
          </w:tcPr>
          <w:p w14:paraId="26FC1189" w14:textId="77777777" w:rsidR="00C455DC" w:rsidRPr="00B208E0" w:rsidRDefault="00000000" w:rsidP="00B208E0">
            <w:pPr>
              <w:pStyle w:val="TableParagraph"/>
              <w:ind w:left="115"/>
              <w:jc w:val="both"/>
              <w:rPr>
                <w:rFonts w:asciiTheme="minorHAnsi" w:hAnsiTheme="minorHAnsi" w:cstheme="minorHAnsi"/>
                <w:b/>
                <w:sz w:val="20"/>
                <w:szCs w:val="20"/>
              </w:rPr>
            </w:pPr>
            <w:r w:rsidRPr="00B208E0">
              <w:rPr>
                <w:rFonts w:asciiTheme="minorHAnsi" w:hAnsiTheme="minorHAnsi" w:cstheme="minorHAnsi"/>
                <w:b/>
                <w:sz w:val="20"/>
                <w:szCs w:val="20"/>
              </w:rPr>
              <w:t>KYS</w:t>
            </w:r>
            <w:r w:rsidRPr="00B208E0">
              <w:rPr>
                <w:rFonts w:asciiTheme="minorHAnsi" w:hAnsiTheme="minorHAnsi" w:cstheme="minorHAnsi"/>
                <w:b/>
                <w:spacing w:val="-9"/>
                <w:sz w:val="20"/>
                <w:szCs w:val="20"/>
              </w:rPr>
              <w:t xml:space="preserve"> </w:t>
            </w:r>
            <w:r w:rsidRPr="00B208E0">
              <w:rPr>
                <w:rFonts w:asciiTheme="minorHAnsi" w:hAnsiTheme="minorHAnsi" w:cstheme="minorHAnsi"/>
                <w:b/>
                <w:sz w:val="20"/>
                <w:szCs w:val="20"/>
              </w:rPr>
              <w:t>Kapsamında</w:t>
            </w:r>
            <w:r w:rsidRPr="00B208E0">
              <w:rPr>
                <w:rFonts w:asciiTheme="minorHAnsi" w:hAnsiTheme="minorHAnsi" w:cstheme="minorHAnsi"/>
                <w:b/>
                <w:spacing w:val="-9"/>
                <w:sz w:val="20"/>
                <w:szCs w:val="20"/>
              </w:rPr>
              <w:t xml:space="preserve"> </w:t>
            </w:r>
            <w:r w:rsidRPr="00B208E0">
              <w:rPr>
                <w:rFonts w:asciiTheme="minorHAnsi" w:hAnsiTheme="minorHAnsi" w:cstheme="minorHAnsi"/>
                <w:b/>
                <w:sz w:val="20"/>
                <w:szCs w:val="20"/>
              </w:rPr>
              <w:t>Görev</w:t>
            </w:r>
            <w:r w:rsidRPr="00B208E0">
              <w:rPr>
                <w:rFonts w:asciiTheme="minorHAnsi" w:hAnsiTheme="minorHAnsi" w:cstheme="minorHAnsi"/>
                <w:b/>
                <w:spacing w:val="-6"/>
                <w:sz w:val="20"/>
                <w:szCs w:val="20"/>
              </w:rPr>
              <w:t xml:space="preserve"> </w:t>
            </w:r>
            <w:r w:rsidRPr="00B208E0">
              <w:rPr>
                <w:rFonts w:asciiTheme="minorHAnsi" w:hAnsiTheme="minorHAnsi" w:cstheme="minorHAnsi"/>
                <w:b/>
                <w:sz w:val="20"/>
                <w:szCs w:val="20"/>
              </w:rPr>
              <w:t>ve</w:t>
            </w:r>
            <w:r w:rsidRPr="00B208E0">
              <w:rPr>
                <w:rFonts w:asciiTheme="minorHAnsi" w:hAnsiTheme="minorHAnsi" w:cstheme="minorHAnsi"/>
                <w:b/>
                <w:spacing w:val="-12"/>
                <w:sz w:val="20"/>
                <w:szCs w:val="20"/>
              </w:rPr>
              <w:t xml:space="preserve"> </w:t>
            </w:r>
            <w:r w:rsidRPr="00B208E0">
              <w:rPr>
                <w:rFonts w:asciiTheme="minorHAnsi" w:hAnsiTheme="minorHAnsi" w:cstheme="minorHAnsi"/>
                <w:b/>
                <w:spacing w:val="-2"/>
                <w:sz w:val="20"/>
                <w:szCs w:val="20"/>
              </w:rPr>
              <w:t>Sorumluluklar</w:t>
            </w:r>
          </w:p>
        </w:tc>
      </w:tr>
      <w:tr w:rsidR="00C455DC" w14:paraId="18CA4BD5" w14:textId="77777777" w:rsidTr="00B208E0">
        <w:trPr>
          <w:trHeight w:val="2718"/>
        </w:trPr>
        <w:tc>
          <w:tcPr>
            <w:tcW w:w="9813" w:type="dxa"/>
            <w:tcMar>
              <w:top w:w="40" w:type="dxa"/>
              <w:left w:w="90" w:type="dxa"/>
              <w:bottom w:w="40" w:type="dxa"/>
              <w:right w:w="90" w:type="dxa"/>
            </w:tcMar>
            <w:vAlign w:val="center"/>
          </w:tcPr>
          <w:p w14:paraId="48C885E7"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Üniversitenin misyonunu, vizyonunu ve kalite politikasını benimsemek; görevlerini bu çerçevede yürütmek ve birim içinde bu anlayışın yerleşmesine katkı sağlamak.</w:t>
            </w:r>
          </w:p>
          <w:p w14:paraId="4FC5CD67"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Birim kalite hedeflerinin belirlenmesine katkı sunmak ve bu hedeflere ulaşılması için gerekli çalışmaları yürütmek.</w:t>
            </w:r>
          </w:p>
          <w:p w14:paraId="7265C421"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Faaliyetlerin kalite yönetim sistemi belgelerine uygun şekilde yürütülmesini desteklemek ve kayıt süreçlerinde gerekli koordinasyonu sağlamak.</w:t>
            </w:r>
          </w:p>
          <w:p w14:paraId="45220C6A"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KYS kapsamında birimde yürütülecek düzeltici ve önleyici faaliyetlere katkı sağlamak.</w:t>
            </w:r>
          </w:p>
          <w:p w14:paraId="46432409"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Görev alanıyla ilgili iyileştirme önerilerini kalite süreçlerinden sorumlu birimlerle paylaşmak ve kalite çalışmalarına birim adına katkı sunmak.</w:t>
            </w:r>
          </w:p>
        </w:tc>
      </w:tr>
      <w:tr w:rsidR="00C455DC" w14:paraId="605E1CF8" w14:textId="77777777" w:rsidTr="00B208E0">
        <w:trPr>
          <w:trHeight w:val="278"/>
        </w:trPr>
        <w:tc>
          <w:tcPr>
            <w:tcW w:w="9813" w:type="dxa"/>
            <w:tcMar>
              <w:top w:w="40" w:type="dxa"/>
              <w:left w:w="90" w:type="dxa"/>
              <w:bottom w:w="40" w:type="dxa"/>
              <w:right w:w="90" w:type="dxa"/>
            </w:tcMar>
            <w:vAlign w:val="center"/>
          </w:tcPr>
          <w:p w14:paraId="23CBE6B3" w14:textId="77777777" w:rsidR="00C455DC" w:rsidRPr="00B208E0" w:rsidRDefault="00000000" w:rsidP="00B208E0">
            <w:pPr>
              <w:pStyle w:val="TableParagraph"/>
              <w:ind w:left="52"/>
              <w:jc w:val="both"/>
              <w:rPr>
                <w:rFonts w:asciiTheme="minorHAnsi" w:hAnsiTheme="minorHAnsi" w:cstheme="minorHAnsi"/>
                <w:b/>
                <w:sz w:val="20"/>
                <w:szCs w:val="20"/>
              </w:rPr>
            </w:pPr>
            <w:r w:rsidRPr="00B208E0">
              <w:rPr>
                <w:rFonts w:asciiTheme="minorHAnsi" w:hAnsiTheme="minorHAnsi" w:cstheme="minorHAnsi"/>
                <w:b/>
                <w:spacing w:val="-2"/>
                <w:sz w:val="20"/>
                <w:szCs w:val="20"/>
              </w:rPr>
              <w:t>Yetkiler</w:t>
            </w:r>
          </w:p>
        </w:tc>
      </w:tr>
      <w:tr w:rsidR="00C455DC" w14:paraId="515814BA" w14:textId="77777777" w:rsidTr="00B208E0">
        <w:trPr>
          <w:trHeight w:val="274"/>
        </w:trPr>
        <w:tc>
          <w:tcPr>
            <w:tcW w:w="9813" w:type="dxa"/>
            <w:tcMar>
              <w:top w:w="40" w:type="dxa"/>
              <w:left w:w="90" w:type="dxa"/>
              <w:bottom w:w="40" w:type="dxa"/>
              <w:right w:w="90" w:type="dxa"/>
            </w:tcMar>
            <w:vAlign w:val="center"/>
          </w:tcPr>
          <w:p w14:paraId="158A3BED"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Konusu ile ilgili resmi yazıları paraf etmek,</w:t>
            </w:r>
          </w:p>
          <w:p w14:paraId="7329A0CD"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Birim ile ilgili resmi yazıları teslim almak ve gerekli tutanakları imzalamak,</w:t>
            </w:r>
          </w:p>
          <w:p w14:paraId="1F0AD109"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Bilgi, belge ve raporların hazırlanabilmesi için akademik ve idari birimlerden veri talep etmek,</w:t>
            </w:r>
          </w:p>
          <w:p w14:paraId="7D0203C8"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İnceleme ve değerlendirme süreçlerinde gerektiğinde Bölüm Başkanının koordinasyonunda bölüm öğretim elemanlarından destek almak.</w:t>
            </w:r>
          </w:p>
        </w:tc>
      </w:tr>
    </w:tbl>
    <w:p w14:paraId="59CE7DF2" w14:textId="77777777" w:rsidR="00C455DC" w:rsidRPr="00E16EAA" w:rsidRDefault="00C455DC" w:rsidP="00E16EAA">
      <w:pPr>
        <w:rPr>
          <w:rFonts w:ascii="Times New Roman"/>
          <w:sz w:val="20"/>
        </w:rPr>
      </w:pPr>
    </w:p>
    <w:sectPr w:rsidR="00C455DC" w:rsidRPr="00E16EAA">
      <w:type w:val="continuous"/>
      <w:pgSz w:w="11920" w:h="16850"/>
      <w:pgMar w:top="680" w:right="907" w:bottom="680" w:left="90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5769C"/>
    <w:multiLevelType w:val="hybridMultilevel"/>
    <w:tmpl w:val="3396842E"/>
    <w:lvl w:ilvl="0" w:tplc="6DF822A2">
      <w:numFmt w:val="bullet"/>
      <w:lvlText w:val=""/>
      <w:lvlJc w:val="left"/>
      <w:pPr>
        <w:ind w:left="577" w:hanging="103"/>
      </w:pPr>
      <w:rPr>
        <w:rFonts w:ascii="Symbol" w:eastAsia="Symbol" w:hAnsi="Symbol" w:cs="Symbol" w:hint="default"/>
        <w:b w:val="0"/>
        <w:bCs w:val="0"/>
        <w:i w:val="0"/>
        <w:iCs w:val="0"/>
        <w:spacing w:val="0"/>
        <w:w w:val="100"/>
        <w:sz w:val="20"/>
        <w:szCs w:val="20"/>
        <w:lang w:val="tr-TR" w:eastAsia="en-US" w:bidi="ar-SA"/>
      </w:rPr>
    </w:lvl>
    <w:lvl w:ilvl="1" w:tplc="0B54F264">
      <w:numFmt w:val="bullet"/>
      <w:lvlText w:val="•"/>
      <w:lvlJc w:val="left"/>
      <w:pPr>
        <w:ind w:left="1499" w:hanging="103"/>
      </w:pPr>
      <w:rPr>
        <w:rFonts w:hint="default"/>
        <w:lang w:val="tr-TR" w:eastAsia="en-US" w:bidi="ar-SA"/>
      </w:rPr>
    </w:lvl>
    <w:lvl w:ilvl="2" w:tplc="6C7096B6">
      <w:numFmt w:val="bullet"/>
      <w:lvlText w:val="•"/>
      <w:lvlJc w:val="left"/>
      <w:pPr>
        <w:ind w:left="2418" w:hanging="103"/>
      </w:pPr>
      <w:rPr>
        <w:rFonts w:hint="default"/>
        <w:lang w:val="tr-TR" w:eastAsia="en-US" w:bidi="ar-SA"/>
      </w:rPr>
    </w:lvl>
    <w:lvl w:ilvl="3" w:tplc="33F4612A">
      <w:numFmt w:val="bullet"/>
      <w:lvlText w:val="•"/>
      <w:lvlJc w:val="left"/>
      <w:pPr>
        <w:ind w:left="3338" w:hanging="103"/>
      </w:pPr>
      <w:rPr>
        <w:rFonts w:hint="default"/>
        <w:lang w:val="tr-TR" w:eastAsia="en-US" w:bidi="ar-SA"/>
      </w:rPr>
    </w:lvl>
    <w:lvl w:ilvl="4" w:tplc="F3B629E2">
      <w:numFmt w:val="bullet"/>
      <w:lvlText w:val="•"/>
      <w:lvlJc w:val="left"/>
      <w:pPr>
        <w:ind w:left="4257" w:hanging="103"/>
      </w:pPr>
      <w:rPr>
        <w:rFonts w:hint="default"/>
        <w:lang w:val="tr-TR" w:eastAsia="en-US" w:bidi="ar-SA"/>
      </w:rPr>
    </w:lvl>
    <w:lvl w:ilvl="5" w:tplc="3AE6D908">
      <w:numFmt w:val="bullet"/>
      <w:lvlText w:val="•"/>
      <w:lvlJc w:val="left"/>
      <w:pPr>
        <w:ind w:left="5177" w:hanging="103"/>
      </w:pPr>
      <w:rPr>
        <w:rFonts w:hint="default"/>
        <w:lang w:val="tr-TR" w:eastAsia="en-US" w:bidi="ar-SA"/>
      </w:rPr>
    </w:lvl>
    <w:lvl w:ilvl="6" w:tplc="9606F842">
      <w:numFmt w:val="bullet"/>
      <w:lvlText w:val="•"/>
      <w:lvlJc w:val="left"/>
      <w:pPr>
        <w:ind w:left="6096" w:hanging="103"/>
      </w:pPr>
      <w:rPr>
        <w:rFonts w:hint="default"/>
        <w:lang w:val="tr-TR" w:eastAsia="en-US" w:bidi="ar-SA"/>
      </w:rPr>
    </w:lvl>
    <w:lvl w:ilvl="7" w:tplc="8D0C7A46">
      <w:numFmt w:val="bullet"/>
      <w:lvlText w:val="•"/>
      <w:lvlJc w:val="left"/>
      <w:pPr>
        <w:ind w:left="7015" w:hanging="103"/>
      </w:pPr>
      <w:rPr>
        <w:rFonts w:hint="default"/>
        <w:lang w:val="tr-TR" w:eastAsia="en-US" w:bidi="ar-SA"/>
      </w:rPr>
    </w:lvl>
    <w:lvl w:ilvl="8" w:tplc="327056D6">
      <w:numFmt w:val="bullet"/>
      <w:lvlText w:val="•"/>
      <w:lvlJc w:val="left"/>
      <w:pPr>
        <w:ind w:left="7935" w:hanging="103"/>
      </w:pPr>
      <w:rPr>
        <w:rFonts w:hint="default"/>
        <w:lang w:val="tr-TR" w:eastAsia="en-US" w:bidi="ar-SA"/>
      </w:rPr>
    </w:lvl>
  </w:abstractNum>
  <w:abstractNum w:abstractNumId="1" w15:restartNumberingAfterBreak="0">
    <w:nsid w:val="348E6C7F"/>
    <w:multiLevelType w:val="hybridMultilevel"/>
    <w:tmpl w:val="23F25F88"/>
    <w:lvl w:ilvl="0" w:tplc="4C7E0D0A">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9A0069B0">
      <w:numFmt w:val="bullet"/>
      <w:lvlText w:val="•"/>
      <w:lvlJc w:val="left"/>
      <w:pPr>
        <w:ind w:left="1733" w:hanging="360"/>
      </w:pPr>
      <w:rPr>
        <w:rFonts w:hint="default"/>
        <w:lang w:val="tr-TR" w:eastAsia="en-US" w:bidi="ar-SA"/>
      </w:rPr>
    </w:lvl>
    <w:lvl w:ilvl="2" w:tplc="172087BC">
      <w:numFmt w:val="bullet"/>
      <w:lvlText w:val="•"/>
      <w:lvlJc w:val="left"/>
      <w:pPr>
        <w:ind w:left="2626" w:hanging="360"/>
      </w:pPr>
      <w:rPr>
        <w:rFonts w:hint="default"/>
        <w:lang w:val="tr-TR" w:eastAsia="en-US" w:bidi="ar-SA"/>
      </w:rPr>
    </w:lvl>
    <w:lvl w:ilvl="3" w:tplc="A4224470">
      <w:numFmt w:val="bullet"/>
      <w:lvlText w:val="•"/>
      <w:lvlJc w:val="left"/>
      <w:pPr>
        <w:ind w:left="3520" w:hanging="360"/>
      </w:pPr>
      <w:rPr>
        <w:rFonts w:hint="default"/>
        <w:lang w:val="tr-TR" w:eastAsia="en-US" w:bidi="ar-SA"/>
      </w:rPr>
    </w:lvl>
    <w:lvl w:ilvl="4" w:tplc="0FA6A38A">
      <w:numFmt w:val="bullet"/>
      <w:lvlText w:val="•"/>
      <w:lvlJc w:val="left"/>
      <w:pPr>
        <w:ind w:left="4413" w:hanging="360"/>
      </w:pPr>
      <w:rPr>
        <w:rFonts w:hint="default"/>
        <w:lang w:val="tr-TR" w:eastAsia="en-US" w:bidi="ar-SA"/>
      </w:rPr>
    </w:lvl>
    <w:lvl w:ilvl="5" w:tplc="52700F1C">
      <w:numFmt w:val="bullet"/>
      <w:lvlText w:val="•"/>
      <w:lvlJc w:val="left"/>
      <w:pPr>
        <w:ind w:left="5307" w:hanging="360"/>
      </w:pPr>
      <w:rPr>
        <w:rFonts w:hint="default"/>
        <w:lang w:val="tr-TR" w:eastAsia="en-US" w:bidi="ar-SA"/>
      </w:rPr>
    </w:lvl>
    <w:lvl w:ilvl="6" w:tplc="16947C52">
      <w:numFmt w:val="bullet"/>
      <w:lvlText w:val="•"/>
      <w:lvlJc w:val="left"/>
      <w:pPr>
        <w:ind w:left="6200" w:hanging="360"/>
      </w:pPr>
      <w:rPr>
        <w:rFonts w:hint="default"/>
        <w:lang w:val="tr-TR" w:eastAsia="en-US" w:bidi="ar-SA"/>
      </w:rPr>
    </w:lvl>
    <w:lvl w:ilvl="7" w:tplc="F4644CB6">
      <w:numFmt w:val="bullet"/>
      <w:lvlText w:val="•"/>
      <w:lvlJc w:val="left"/>
      <w:pPr>
        <w:ind w:left="7093" w:hanging="360"/>
      </w:pPr>
      <w:rPr>
        <w:rFonts w:hint="default"/>
        <w:lang w:val="tr-TR" w:eastAsia="en-US" w:bidi="ar-SA"/>
      </w:rPr>
    </w:lvl>
    <w:lvl w:ilvl="8" w:tplc="717C3ACC">
      <w:numFmt w:val="bullet"/>
      <w:lvlText w:val="•"/>
      <w:lvlJc w:val="left"/>
      <w:pPr>
        <w:ind w:left="7987" w:hanging="360"/>
      </w:pPr>
      <w:rPr>
        <w:rFonts w:hint="default"/>
        <w:lang w:val="tr-TR" w:eastAsia="en-US" w:bidi="ar-SA"/>
      </w:rPr>
    </w:lvl>
  </w:abstractNum>
  <w:abstractNum w:abstractNumId="2" w15:restartNumberingAfterBreak="0">
    <w:nsid w:val="491B4C36"/>
    <w:multiLevelType w:val="hybridMultilevel"/>
    <w:tmpl w:val="ED44CC40"/>
    <w:lvl w:ilvl="0" w:tplc="4818562C">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4B321D1A">
      <w:numFmt w:val="bullet"/>
      <w:lvlText w:val="•"/>
      <w:lvlJc w:val="left"/>
      <w:pPr>
        <w:ind w:left="1733" w:hanging="360"/>
      </w:pPr>
      <w:rPr>
        <w:rFonts w:hint="default"/>
        <w:lang w:val="tr-TR" w:eastAsia="en-US" w:bidi="ar-SA"/>
      </w:rPr>
    </w:lvl>
    <w:lvl w:ilvl="2" w:tplc="BDFAB2CE">
      <w:numFmt w:val="bullet"/>
      <w:lvlText w:val="•"/>
      <w:lvlJc w:val="left"/>
      <w:pPr>
        <w:ind w:left="2626" w:hanging="360"/>
      </w:pPr>
      <w:rPr>
        <w:rFonts w:hint="default"/>
        <w:lang w:val="tr-TR" w:eastAsia="en-US" w:bidi="ar-SA"/>
      </w:rPr>
    </w:lvl>
    <w:lvl w:ilvl="3" w:tplc="2B00F782">
      <w:numFmt w:val="bullet"/>
      <w:lvlText w:val="•"/>
      <w:lvlJc w:val="left"/>
      <w:pPr>
        <w:ind w:left="3520" w:hanging="360"/>
      </w:pPr>
      <w:rPr>
        <w:rFonts w:hint="default"/>
        <w:lang w:val="tr-TR" w:eastAsia="en-US" w:bidi="ar-SA"/>
      </w:rPr>
    </w:lvl>
    <w:lvl w:ilvl="4" w:tplc="E8B8A32C">
      <w:numFmt w:val="bullet"/>
      <w:lvlText w:val="•"/>
      <w:lvlJc w:val="left"/>
      <w:pPr>
        <w:ind w:left="4413" w:hanging="360"/>
      </w:pPr>
      <w:rPr>
        <w:rFonts w:hint="default"/>
        <w:lang w:val="tr-TR" w:eastAsia="en-US" w:bidi="ar-SA"/>
      </w:rPr>
    </w:lvl>
    <w:lvl w:ilvl="5" w:tplc="7A2C485A">
      <w:numFmt w:val="bullet"/>
      <w:lvlText w:val="•"/>
      <w:lvlJc w:val="left"/>
      <w:pPr>
        <w:ind w:left="5307" w:hanging="360"/>
      </w:pPr>
      <w:rPr>
        <w:rFonts w:hint="default"/>
        <w:lang w:val="tr-TR" w:eastAsia="en-US" w:bidi="ar-SA"/>
      </w:rPr>
    </w:lvl>
    <w:lvl w:ilvl="6" w:tplc="11AA1460">
      <w:numFmt w:val="bullet"/>
      <w:lvlText w:val="•"/>
      <w:lvlJc w:val="left"/>
      <w:pPr>
        <w:ind w:left="6200" w:hanging="360"/>
      </w:pPr>
      <w:rPr>
        <w:rFonts w:hint="default"/>
        <w:lang w:val="tr-TR" w:eastAsia="en-US" w:bidi="ar-SA"/>
      </w:rPr>
    </w:lvl>
    <w:lvl w:ilvl="7" w:tplc="25C44D78">
      <w:numFmt w:val="bullet"/>
      <w:lvlText w:val="•"/>
      <w:lvlJc w:val="left"/>
      <w:pPr>
        <w:ind w:left="7093" w:hanging="360"/>
      </w:pPr>
      <w:rPr>
        <w:rFonts w:hint="default"/>
        <w:lang w:val="tr-TR" w:eastAsia="en-US" w:bidi="ar-SA"/>
      </w:rPr>
    </w:lvl>
    <w:lvl w:ilvl="8" w:tplc="70C80A7A">
      <w:numFmt w:val="bullet"/>
      <w:lvlText w:val="•"/>
      <w:lvlJc w:val="left"/>
      <w:pPr>
        <w:ind w:left="7987" w:hanging="360"/>
      </w:pPr>
      <w:rPr>
        <w:rFonts w:hint="default"/>
        <w:lang w:val="tr-TR" w:eastAsia="en-US" w:bidi="ar-SA"/>
      </w:rPr>
    </w:lvl>
  </w:abstractNum>
  <w:abstractNum w:abstractNumId="3" w15:restartNumberingAfterBreak="0">
    <w:nsid w:val="5A5549F3"/>
    <w:multiLevelType w:val="hybridMultilevel"/>
    <w:tmpl w:val="63AAFD06"/>
    <w:lvl w:ilvl="0" w:tplc="7348EE74">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6BA06ACA">
      <w:numFmt w:val="bullet"/>
      <w:lvlText w:val="•"/>
      <w:lvlJc w:val="left"/>
      <w:pPr>
        <w:ind w:left="1733" w:hanging="360"/>
      </w:pPr>
      <w:rPr>
        <w:rFonts w:hint="default"/>
        <w:lang w:val="tr-TR" w:eastAsia="en-US" w:bidi="ar-SA"/>
      </w:rPr>
    </w:lvl>
    <w:lvl w:ilvl="2" w:tplc="658E8394">
      <w:numFmt w:val="bullet"/>
      <w:lvlText w:val="•"/>
      <w:lvlJc w:val="left"/>
      <w:pPr>
        <w:ind w:left="2626" w:hanging="360"/>
      </w:pPr>
      <w:rPr>
        <w:rFonts w:hint="default"/>
        <w:lang w:val="tr-TR" w:eastAsia="en-US" w:bidi="ar-SA"/>
      </w:rPr>
    </w:lvl>
    <w:lvl w:ilvl="3" w:tplc="3BA80AEC">
      <w:numFmt w:val="bullet"/>
      <w:lvlText w:val="•"/>
      <w:lvlJc w:val="left"/>
      <w:pPr>
        <w:ind w:left="3520" w:hanging="360"/>
      </w:pPr>
      <w:rPr>
        <w:rFonts w:hint="default"/>
        <w:lang w:val="tr-TR" w:eastAsia="en-US" w:bidi="ar-SA"/>
      </w:rPr>
    </w:lvl>
    <w:lvl w:ilvl="4" w:tplc="5E96F80C">
      <w:numFmt w:val="bullet"/>
      <w:lvlText w:val="•"/>
      <w:lvlJc w:val="left"/>
      <w:pPr>
        <w:ind w:left="4413" w:hanging="360"/>
      </w:pPr>
      <w:rPr>
        <w:rFonts w:hint="default"/>
        <w:lang w:val="tr-TR" w:eastAsia="en-US" w:bidi="ar-SA"/>
      </w:rPr>
    </w:lvl>
    <w:lvl w:ilvl="5" w:tplc="9C641648">
      <w:numFmt w:val="bullet"/>
      <w:lvlText w:val="•"/>
      <w:lvlJc w:val="left"/>
      <w:pPr>
        <w:ind w:left="5307" w:hanging="360"/>
      </w:pPr>
      <w:rPr>
        <w:rFonts w:hint="default"/>
        <w:lang w:val="tr-TR" w:eastAsia="en-US" w:bidi="ar-SA"/>
      </w:rPr>
    </w:lvl>
    <w:lvl w:ilvl="6" w:tplc="34366BEA">
      <w:numFmt w:val="bullet"/>
      <w:lvlText w:val="•"/>
      <w:lvlJc w:val="left"/>
      <w:pPr>
        <w:ind w:left="6200" w:hanging="360"/>
      </w:pPr>
      <w:rPr>
        <w:rFonts w:hint="default"/>
        <w:lang w:val="tr-TR" w:eastAsia="en-US" w:bidi="ar-SA"/>
      </w:rPr>
    </w:lvl>
    <w:lvl w:ilvl="7" w:tplc="5C325680">
      <w:numFmt w:val="bullet"/>
      <w:lvlText w:val="•"/>
      <w:lvlJc w:val="left"/>
      <w:pPr>
        <w:ind w:left="7093" w:hanging="360"/>
      </w:pPr>
      <w:rPr>
        <w:rFonts w:hint="default"/>
        <w:lang w:val="tr-TR" w:eastAsia="en-US" w:bidi="ar-SA"/>
      </w:rPr>
    </w:lvl>
    <w:lvl w:ilvl="8" w:tplc="FED2752E">
      <w:numFmt w:val="bullet"/>
      <w:lvlText w:val="•"/>
      <w:lvlJc w:val="left"/>
      <w:pPr>
        <w:ind w:left="7987" w:hanging="360"/>
      </w:pPr>
      <w:rPr>
        <w:rFonts w:hint="default"/>
        <w:lang w:val="tr-TR" w:eastAsia="en-US" w:bidi="ar-SA"/>
      </w:rPr>
    </w:lvl>
  </w:abstractNum>
  <w:num w:numId="1" w16cid:durableId="2003924408">
    <w:abstractNumId w:val="0"/>
  </w:num>
  <w:num w:numId="2" w16cid:durableId="60299369">
    <w:abstractNumId w:val="3"/>
  </w:num>
  <w:num w:numId="3" w16cid:durableId="2044671911">
    <w:abstractNumId w:val="1"/>
  </w:num>
  <w:num w:numId="4" w16cid:durableId="2028173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455DC"/>
    <w:rsid w:val="0000621A"/>
    <w:rsid w:val="00030AEF"/>
    <w:rsid w:val="000C02DA"/>
    <w:rsid w:val="00150F8C"/>
    <w:rsid w:val="00194F60"/>
    <w:rsid w:val="001F6974"/>
    <w:rsid w:val="00221F5A"/>
    <w:rsid w:val="0026681C"/>
    <w:rsid w:val="002B2318"/>
    <w:rsid w:val="002C22C2"/>
    <w:rsid w:val="00373517"/>
    <w:rsid w:val="00376B92"/>
    <w:rsid w:val="003A2029"/>
    <w:rsid w:val="003C4FF5"/>
    <w:rsid w:val="00451EE8"/>
    <w:rsid w:val="00483F61"/>
    <w:rsid w:val="00527AA8"/>
    <w:rsid w:val="005F58E0"/>
    <w:rsid w:val="006704D9"/>
    <w:rsid w:val="00675A4C"/>
    <w:rsid w:val="006B2160"/>
    <w:rsid w:val="006F7307"/>
    <w:rsid w:val="007510D4"/>
    <w:rsid w:val="008A4343"/>
    <w:rsid w:val="008E4354"/>
    <w:rsid w:val="009200FF"/>
    <w:rsid w:val="00A37B9F"/>
    <w:rsid w:val="00AD6351"/>
    <w:rsid w:val="00AE4A37"/>
    <w:rsid w:val="00B07C04"/>
    <w:rsid w:val="00B208E0"/>
    <w:rsid w:val="00BA6C56"/>
    <w:rsid w:val="00C03BC5"/>
    <w:rsid w:val="00C328EB"/>
    <w:rsid w:val="00C455DC"/>
    <w:rsid w:val="00D646FB"/>
    <w:rsid w:val="00D90D4D"/>
    <w:rsid w:val="00D96B4A"/>
    <w:rsid w:val="00E16EAA"/>
    <w:rsid w:val="00EE58DE"/>
    <w:rsid w:val="00F13254"/>
    <w:rsid w:val="00FB37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0EBFD"/>
  <w15:docId w15:val="{B7A18B82-BDD3-47D6-B8AB-863426E7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style>
  <w:style w:type="paragraph" w:customStyle="1" w:styleId="TableParagraph">
    <w:name w:val="Table Paragraph"/>
    <w:basedOn w:val="Normal"/>
    <w:uiPriority w:val="1"/>
    <w:qFormat/>
    <w:pPr>
      <w:ind w:left="834"/>
    </w:pPr>
  </w:style>
  <w:style w:type="character" w:styleId="Kpr">
    <w:name w:val="Hyperlink"/>
    <w:basedOn w:val="VarsaylanParagrafYazTipi"/>
    <w:uiPriority w:val="99"/>
    <w:unhideWhenUsed/>
    <w:rsid w:val="00F13254"/>
    <w:rPr>
      <w:color w:val="0000FF" w:themeColor="hyperlink"/>
      <w:u w:val="single"/>
    </w:rPr>
  </w:style>
  <w:style w:type="character" w:styleId="zmlenmeyenBahsetme">
    <w:name w:val="Unresolved Mention"/>
    <w:basedOn w:val="VarsaylanParagrafYazTipi"/>
    <w:uiPriority w:val="99"/>
    <w:semiHidden/>
    <w:unhideWhenUsed/>
    <w:rsid w:val="00F13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mspanel.yeniyuzyil.edu.tr/uploaded/files/KALiTE-GuVENCESi-YoNERGESi.pdf?v=63874804131758604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464</Words>
  <Characters>2646</Characters>
  <Application>Microsoft Office Word</Application>
  <DocSecurity>0</DocSecurity>
  <Lines>22</Lines>
  <Paragraphs>6</Paragraphs>
  <ScaleCrop>false</ScaleCrop>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dc:creator>
  <cp:lastModifiedBy>Abdulkadir Demir</cp:lastModifiedBy>
  <cp:revision>21</cp:revision>
  <dcterms:created xsi:type="dcterms:W3CDTF">2026-04-14T13:02:00Z</dcterms:created>
  <dcterms:modified xsi:type="dcterms:W3CDTF">2026-04-16T12:12:00Z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2025-04-30T00:00:00Z</vt:filetime>
  </property>
  <property fmtid="{D5CDD505-2E9C-101B-9397-08002B2CF9AE}" pid="3" name="Creator">
    <vt:lpwstr>Microsoft® Word 2019</vt:lpwstr>
  </property>
  <property fmtid="{D5CDD505-2E9C-101B-9397-08002B2CF9AE}" pid="4" name="LastSaved">
    <vt:filetime>2026-04-14T00:00:00Z</vt:filetime>
  </property>
  <property fmtid="{D5CDD505-2E9C-101B-9397-08002B2CF9AE}" pid="5" name="Producer">
    <vt:lpwstr>Microsoft® Word 2019</vt:lpwstr>
  </property>
</Properties>
</file>